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D2EB3" w:rsidRPr="00AD2EB3" w:rsidRDefault="00AD2EB3" w:rsidP="00AD2E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D2EB3">
        <w:rPr>
          <w:b/>
          <w:bCs/>
          <w:color w:val="333333"/>
          <w:sz w:val="28"/>
          <w:szCs w:val="28"/>
        </w:rPr>
        <w:t>тпуск по графику</w:t>
      </w:r>
    </w:p>
    <w:bookmarkEnd w:id="0"/>
    <w:p w:rsidR="00AD2EB3" w:rsidRDefault="00AD2EB3" w:rsidP="00AD2EB3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Отпуск делится на части по соглашению между работником и работодателем. При этом одна часть отпуска не должна быть меньше 14 дней. Что касается остальных дней, то работодатель не может решить за сотрудника, какими частями он будет отгуливать остаток (ст. 125 Т</w:t>
      </w:r>
      <w:r>
        <w:rPr>
          <w:color w:val="333333"/>
          <w:sz w:val="28"/>
          <w:szCs w:val="28"/>
        </w:rPr>
        <w:t xml:space="preserve">К </w:t>
      </w:r>
      <w:r w:rsidRPr="00AD2EB3">
        <w:rPr>
          <w:color w:val="333333"/>
          <w:sz w:val="28"/>
          <w:szCs w:val="28"/>
        </w:rPr>
        <w:t>России).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Таким образом, если работник хочет взять отпуск целиком и отказывается разделить его на части, работодатель не может его заставить.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График отпусков - это локальный нормативный акт, который утверждает руководитель организации. График обязателен как для работодателя, так и для работника. Если в графике отпусков запланировано 14 дней и сотрудника ознакомили с документом, работодатель может предоставить отпуск только на две недели (ст. 123 ТК РФ).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Имеются категории работников, которые вправе использовать отпуск в удобное для них время, даже несмотря на график отпусков. Например, это почетные доноры, совместители и некоторые многодетные родители (ст. 262.2 и ст. 286 ТК РФ, ст. 23 Закона №125-ФЗ «О донорстве»).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В том случае, если работник не относится к этим категориям, он может попросить работодателя изменить даты отпуска. Для этого нужно написать заявление. Однако предоставление отпуска в желаемые даты будет правом, а не обязанностью работодателя.</w:t>
      </w:r>
    </w:p>
    <w:p w:rsidR="00E82074" w:rsidRPr="00AD2EB3" w:rsidRDefault="00E82074" w:rsidP="00AD2E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AD2EB3" w:rsidRDefault="003D50FF" w:rsidP="00AD2E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AD2EB3" w:rsidRDefault="00F95712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2EB3">
        <w:rPr>
          <w:sz w:val="28"/>
          <w:szCs w:val="28"/>
        </w:rPr>
        <w:t>Заместитель</w:t>
      </w:r>
      <w:r w:rsidR="000B41FE" w:rsidRPr="00AD2EB3">
        <w:rPr>
          <w:sz w:val="28"/>
          <w:szCs w:val="28"/>
        </w:rPr>
        <w:t xml:space="preserve"> прокурора района</w:t>
      </w:r>
    </w:p>
    <w:p w:rsidR="00071F57" w:rsidRPr="00AD2EB3" w:rsidRDefault="00071F57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3D50FF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2EB3">
        <w:rPr>
          <w:sz w:val="28"/>
          <w:szCs w:val="28"/>
        </w:rPr>
        <w:t>младший советник юстиции                                                               А</w:t>
      </w:r>
      <w:r w:rsidRPr="003D50FF">
        <w:rPr>
          <w:sz w:val="28"/>
          <w:szCs w:val="28"/>
        </w:rPr>
        <w:t>.И. Бутрик</w:t>
      </w:r>
    </w:p>
    <w:sectPr w:rsidR="000B41FE" w:rsidRPr="003D50FF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83682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754BA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2022-06-22T11:36:00Z</cp:lastPrinted>
  <dcterms:created xsi:type="dcterms:W3CDTF">2022-06-30T03:57:00Z</dcterms:created>
  <dcterms:modified xsi:type="dcterms:W3CDTF">2022-06-30T03:57:00Z</dcterms:modified>
</cp:coreProperties>
</file>